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31" w:rsidRPr="00684531" w:rsidRDefault="00684531" w:rsidP="00684531">
      <w:pPr>
        <w:shd w:val="clear" w:color="auto" w:fill="FFFFFF"/>
        <w:spacing w:line="288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4155"/>
          <w:sz w:val="27"/>
          <w:szCs w:val="27"/>
          <w:lang w:eastAsia="pt-BR"/>
        </w:rPr>
      </w:pPr>
      <w:r w:rsidRPr="00684531">
        <w:rPr>
          <w:rFonts w:ascii="Arial" w:eastAsia="Times New Roman" w:hAnsi="Arial" w:cs="Arial"/>
          <w:b/>
          <w:bCs/>
          <w:color w:val="334155"/>
          <w:sz w:val="27"/>
          <w:szCs w:val="27"/>
          <w:lang w:eastAsia="pt-BR"/>
        </w:rPr>
        <w:t>DIA DO DESCOBRIMENTO DO BRASIL</w:t>
      </w:r>
    </w:p>
    <w:p w:rsidR="00684531" w:rsidRDefault="00684531" w:rsidP="0068453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84531">
        <w:rPr>
          <w:rFonts w:ascii="Arial" w:eastAsia="Times New Roman" w:hAnsi="Arial" w:cs="Arial"/>
          <w:sz w:val="24"/>
          <w:szCs w:val="24"/>
          <w:lang w:eastAsia="pt-BR"/>
        </w:rPr>
        <w:t>O dia 22 de abril de 1500 marcou oficialmente a chegada dos portugueses ao território brasileiro, representando um dos momentos mais marcantes das grandes navegações, realizadas por eles durante todo o século XV.</w:t>
      </w:r>
    </w:p>
    <w:p w:rsidR="00684531" w:rsidRPr="00684531" w:rsidRDefault="00684531" w:rsidP="0068453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400040" cy="6750050"/>
            <wp:effectExtent l="0" t="0" r="0" b="0"/>
            <wp:docPr id="1" name="Imagem 1" descr="https://mpc.tceac.tc.br/wp-content/uploads/2024/04/22-de-abril-768x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c.tceac.tc.br/wp-content/uploads/2024/04/22-de-abril-768x96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4531" w:rsidRPr="00684531" w:rsidRDefault="00684531" w:rsidP="0068453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84531">
        <w:rPr>
          <w:rFonts w:ascii="Arial" w:eastAsia="Times New Roman" w:hAnsi="Arial" w:cs="Arial"/>
          <w:sz w:val="24"/>
          <w:szCs w:val="24"/>
          <w:lang w:eastAsia="pt-BR"/>
        </w:rPr>
        <w:t xml:space="preserve">Esse acontecimento também é chamado por alguns de </w:t>
      </w:r>
      <w:proofErr w:type="gramStart"/>
      <w:r w:rsidRPr="00684531">
        <w:rPr>
          <w:rFonts w:ascii="Arial" w:eastAsia="Times New Roman" w:hAnsi="Arial" w:cs="Arial"/>
          <w:sz w:val="24"/>
          <w:szCs w:val="24"/>
          <w:lang w:eastAsia="pt-BR"/>
        </w:rPr>
        <w:t>“DESCOBRIMENTO DO BRASIL”</w:t>
      </w:r>
      <w:proofErr w:type="gramEnd"/>
      <w:r w:rsidRPr="00684531">
        <w:rPr>
          <w:rFonts w:ascii="Arial" w:eastAsia="Times New Roman" w:hAnsi="Arial" w:cs="Arial"/>
          <w:sz w:val="24"/>
          <w:szCs w:val="24"/>
          <w:lang w:eastAsia="pt-BR"/>
        </w:rPr>
        <w:t xml:space="preserve">. Nesta data, as caravelas da esquadra portuguesa, comandada por Pedro Álvares Cabral, chegaram ao litoral sul do atual estado da Bahia. Dois dias após a chegada, ocorreu o primeiro contato entre os indígenas </w:t>
      </w:r>
      <w:r w:rsidRPr="0068453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brasileiros que habitavam a região e os portugueses. De acordo com os relatos da Carta de Pero Vaz de Caminha, este foi um encontro pacífico e de estranhamento, em função da grande diferença cultural existente entre os dois povos.</w:t>
      </w:r>
    </w:p>
    <w:p w:rsidR="00684531" w:rsidRPr="00684531" w:rsidRDefault="00684531" w:rsidP="0068453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84531">
        <w:rPr>
          <w:rFonts w:ascii="Arial" w:eastAsia="Times New Roman" w:hAnsi="Arial" w:cs="Arial"/>
          <w:sz w:val="24"/>
          <w:szCs w:val="24"/>
          <w:lang w:eastAsia="pt-BR"/>
        </w:rPr>
        <w:t>A chegada dos portugueses no Brasil, em 1500, não significou que medidas expressivas de colonização fossem realizadas. A prioridade portuguesa ainda era o mercado de especiarias, e, até a década de 1530, a presença portuguesa deu-se por meio de pequenas feitorias instaladas no litoral. Essas feitorias eram locais em que se realizava a exploração do pau-brasil.</w:t>
      </w:r>
    </w:p>
    <w:p w:rsidR="00684531" w:rsidRPr="00684531" w:rsidRDefault="00684531" w:rsidP="0068453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84531">
        <w:rPr>
          <w:rFonts w:ascii="Arial" w:eastAsia="Times New Roman" w:hAnsi="Arial" w:cs="Arial"/>
          <w:sz w:val="24"/>
          <w:szCs w:val="24"/>
          <w:lang w:eastAsia="pt-BR"/>
        </w:rPr>
        <w:t>Assessoria do MPC.</w:t>
      </w:r>
    </w:p>
    <w:p w:rsidR="00F74495" w:rsidRDefault="00F74495"/>
    <w:sectPr w:rsidR="00F7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31"/>
    <w:rsid w:val="00684531"/>
    <w:rsid w:val="00F7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84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845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4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84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845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4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93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7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deiwid_adam@hotmail.com</dc:creator>
  <cp:lastModifiedBy>deiwid_adam@hotmail.com</cp:lastModifiedBy>
  <cp:revision>1</cp:revision>
  <dcterms:created xsi:type="dcterms:W3CDTF">2024-06-14T19:48:00Z</dcterms:created>
  <dcterms:modified xsi:type="dcterms:W3CDTF">2024-06-14T19:49:00Z</dcterms:modified>
</cp:coreProperties>
</file>